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6"/>
        <w:gridCol w:w="3282"/>
        <w:gridCol w:w="2976"/>
      </w:tblGrid>
      <w:tr w:rsidR="001E0D74" w:rsidRPr="00C053AB">
        <w:tc>
          <w:tcPr>
            <w:tcW w:w="4056" w:type="dxa"/>
            <w:shd w:val="clear" w:color="auto" w:fill="auto"/>
          </w:tcPr>
          <w:p w:rsidR="001E0D74" w:rsidRPr="00C053AB" w:rsidRDefault="001E0D74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1E0D74" w:rsidRPr="00C053AB" w:rsidRDefault="001E0D74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</w:t>
            </w:r>
          </w:p>
        </w:tc>
        <w:tc>
          <w:tcPr>
            <w:tcW w:w="3282" w:type="dxa"/>
            <w:shd w:val="clear" w:color="auto" w:fill="auto"/>
          </w:tcPr>
          <w:p w:rsidR="00950982" w:rsidRPr="00C053AB" w:rsidRDefault="001E0D74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C053AB">
              <w:rPr>
                <w:rFonts w:ascii="Times New Roman" w:hAnsi="Times New Roman"/>
                <w:b/>
                <w:sz w:val="40"/>
                <w:szCs w:val="40"/>
              </w:rPr>
              <w:t>orale de contrôle du bac pro</w:t>
            </w:r>
            <w:r w:rsidR="00950982" w:rsidRPr="00C053AB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</w:p>
          <w:p w:rsidR="001E0D74" w:rsidRPr="00C053AB" w:rsidRDefault="003B3BAF" w:rsidP="00C053AB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session 2014</w:t>
            </w:r>
            <w:bookmarkStart w:id="0" w:name="_GoBack"/>
            <w:bookmarkEnd w:id="0"/>
          </w:p>
        </w:tc>
        <w:tc>
          <w:tcPr>
            <w:tcW w:w="2976" w:type="dxa"/>
            <w:shd w:val="clear" w:color="auto" w:fill="auto"/>
            <w:vAlign w:val="center"/>
          </w:tcPr>
          <w:p w:rsidR="001E0D74" w:rsidRPr="00C053AB" w:rsidRDefault="00950982" w:rsidP="00C053A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="001E0D74" w:rsidRPr="00C053AB"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1E0D74" w:rsidRPr="00C053AB" w:rsidRDefault="001E0D74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8A1658" w:rsidRPr="00C053AB">
        <w:tc>
          <w:tcPr>
            <w:tcW w:w="7338" w:type="dxa"/>
            <w:gridSpan w:val="2"/>
            <w:shd w:val="clear" w:color="auto" w:fill="auto"/>
          </w:tcPr>
          <w:p w:rsidR="008A1658" w:rsidRPr="00C053AB" w:rsidRDefault="008A1658" w:rsidP="00C053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8A1658" w:rsidRPr="00C053AB" w:rsidRDefault="008A1658" w:rsidP="00C053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 w:rsidR="00950982" w:rsidRPr="00C053AB"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8A1658" w:rsidRPr="00C053AB" w:rsidRDefault="008A1658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 xml:space="preserve">Durée de préparation : </w:t>
            </w:r>
            <w:r w:rsidR="00950982" w:rsidRPr="00C053AB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950982" w:rsidRPr="00C053AB" w:rsidRDefault="00950982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982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8A1658" w:rsidRPr="00C053AB" w:rsidRDefault="008A1658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515120" w:rsidRPr="00C053AB" w:rsidRDefault="00515120" w:rsidP="00C05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120" w:rsidRPr="00C053AB" w:rsidRDefault="00515120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658" w:rsidRPr="00C053AB">
        <w:tc>
          <w:tcPr>
            <w:tcW w:w="7338" w:type="dxa"/>
            <w:gridSpan w:val="2"/>
            <w:shd w:val="clear" w:color="auto" w:fill="auto"/>
            <w:vAlign w:val="center"/>
          </w:tcPr>
          <w:p w:rsidR="008A1658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 xml:space="preserve"> : </w:t>
            </w:r>
            <w:r w:rsidR="0026611D" w:rsidRPr="00C053AB">
              <w:rPr>
                <w:rFonts w:ascii="Times New Roman" w:hAnsi="Times New Roman"/>
                <w:sz w:val="24"/>
                <w:szCs w:val="24"/>
              </w:rPr>
              <w:t xml:space="preserve">L’interrogation porte sur les connaissances et </w:t>
            </w:r>
            <w:r w:rsidR="00B93296" w:rsidRPr="00C053AB">
              <w:rPr>
                <w:rFonts w:ascii="Times New Roman" w:hAnsi="Times New Roman"/>
                <w:sz w:val="24"/>
                <w:szCs w:val="24"/>
              </w:rPr>
              <w:t>compétences évaluées dans l’épreuve E1 du règlement d’examen</w:t>
            </w:r>
          </w:p>
        </w:tc>
        <w:tc>
          <w:tcPr>
            <w:tcW w:w="2976" w:type="dxa"/>
            <w:vMerge/>
            <w:shd w:val="clear" w:color="auto" w:fill="auto"/>
          </w:tcPr>
          <w:p w:rsidR="008A1658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120" w:rsidRPr="00C053AB">
        <w:tc>
          <w:tcPr>
            <w:tcW w:w="10314" w:type="dxa"/>
            <w:gridSpan w:val="3"/>
            <w:shd w:val="clear" w:color="auto" w:fill="auto"/>
          </w:tcPr>
          <w:p w:rsidR="00515120" w:rsidRPr="00C053AB" w:rsidRDefault="00515120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Calculatrice autorisée (conformément à la circulaire n° 99-186 du 16 novembre 1999).</w:t>
            </w:r>
          </w:p>
        </w:tc>
      </w:tr>
    </w:tbl>
    <w:p w:rsidR="008A1658" w:rsidRPr="00C64402" w:rsidRDefault="008A1658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B93296" w:rsidRPr="00C053AB">
        <w:tc>
          <w:tcPr>
            <w:tcW w:w="10314" w:type="dxa"/>
            <w:shd w:val="clear" w:color="auto" w:fill="auto"/>
          </w:tcPr>
          <w:p w:rsidR="003B73BC" w:rsidRPr="00BF1EF9" w:rsidRDefault="003B73BC" w:rsidP="003B73BC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BF1EF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Compétences évaluées : </w:t>
            </w:r>
          </w:p>
          <w:p w:rsidR="003B73BC" w:rsidRPr="00BF1EF9" w:rsidRDefault="003B73BC" w:rsidP="003B73BC">
            <w:pPr>
              <w:pStyle w:val="Default"/>
            </w:pPr>
            <w:r w:rsidRPr="00BF1EF9">
              <w:t xml:space="preserve">Calculer la probabilité d’un événement par addition des probabilités d’événements élémentaires, et la probabilité d’un événement contraire. </w:t>
            </w:r>
          </w:p>
          <w:p w:rsidR="003B73BC" w:rsidRPr="00BF1EF9" w:rsidRDefault="003B73BC" w:rsidP="003B73BC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EF9">
              <w:rPr>
                <w:rFonts w:ascii="Times New Roman" w:hAnsi="Times New Roman"/>
                <w:sz w:val="24"/>
                <w:szCs w:val="24"/>
              </w:rPr>
              <w:t>Calculer la probabilité de la réunion d’événements incompatibles.</w:t>
            </w:r>
          </w:p>
          <w:p w:rsidR="00515120" w:rsidRPr="00C053AB" w:rsidRDefault="003B73BC" w:rsidP="003B73BC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BF1EF9">
              <w:rPr>
                <w:rFonts w:ascii="Times New Roman" w:hAnsi="Times New Roman"/>
                <w:sz w:val="24"/>
                <w:szCs w:val="24"/>
              </w:rPr>
              <w:t>Probabilité d’un événement, événements élémentaires non équiprobables.</w:t>
            </w:r>
          </w:p>
        </w:tc>
      </w:tr>
    </w:tbl>
    <w:p w:rsidR="0026611D" w:rsidRPr="00C64402" w:rsidRDefault="0026611D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8A1658" w:rsidRDefault="008A1658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3B73BC" w:rsidRPr="00C64402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3E50" w:rsidRPr="002B6AD0" w:rsidRDefault="00C63E50" w:rsidP="002B6AD0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2B6AD0"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C63E50" w:rsidRPr="002B6AD0" w:rsidRDefault="00C63E50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2B6AD0">
        <w:rPr>
          <w:rFonts w:ascii="Times New Roman" w:hAnsi="Times New Roman"/>
          <w:spacing w:val="-3"/>
          <w:sz w:val="24"/>
          <w:szCs w:val="24"/>
        </w:rPr>
        <w:t>1) lire le sujet ci-dessous qu’il devra présenter brièvement ensuite à l’oral .</w:t>
      </w:r>
    </w:p>
    <w:p w:rsidR="00C63E50" w:rsidRPr="002B6AD0" w:rsidRDefault="00C63E50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2B6AD0">
        <w:rPr>
          <w:rFonts w:ascii="Times New Roman" w:hAnsi="Times New Roman"/>
          <w:spacing w:val="-3"/>
          <w:sz w:val="24"/>
          <w:szCs w:val="24"/>
        </w:rPr>
        <w:t xml:space="preserve">2) Répondre aux questions </w:t>
      </w:r>
      <w:r w:rsidR="00C64402" w:rsidRPr="002B6AD0">
        <w:rPr>
          <w:rFonts w:ascii="Times New Roman" w:hAnsi="Times New Roman"/>
          <w:spacing w:val="-3"/>
          <w:sz w:val="24"/>
          <w:szCs w:val="24"/>
        </w:rPr>
        <w:t>.</w:t>
      </w:r>
    </w:p>
    <w:p w:rsid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3B73BC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3B73BC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3B73BC" w:rsidRPr="00C64402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4402" w:rsidRPr="002B6AD0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2B6AD0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Enoncé de la situation-problème : </w:t>
      </w:r>
    </w:p>
    <w:p w:rsidR="003B73BC" w:rsidRPr="00C50952" w:rsidRDefault="003B73BC" w:rsidP="003B73BC">
      <w:pPr>
        <w:pStyle w:val="Default"/>
      </w:pPr>
    </w:p>
    <w:p w:rsidR="003B73BC" w:rsidRPr="00C50952" w:rsidRDefault="003B73BC" w:rsidP="00637849">
      <w:pPr>
        <w:pStyle w:val="Default"/>
        <w:jc w:val="both"/>
      </w:pPr>
      <w:r w:rsidRPr="00C50952">
        <w:t>L’étude porte sur 2 200 jeunes interrogés dont 286 sont fumeurs. On note que 1</w:t>
      </w:r>
      <w:r>
        <w:t>0,84</w:t>
      </w:r>
      <w:r w:rsidRPr="00C50952">
        <w:t xml:space="preserve">% des fumeurs sont des femmes. Le nombre total des femmes interrogées s’élève à 52% par rapport à l’ensemble des jeunes étudiés. </w:t>
      </w:r>
    </w:p>
    <w:p w:rsidR="003B73BC" w:rsidRDefault="003B73BC" w:rsidP="003B73BC">
      <w:pPr>
        <w:pStyle w:val="Default"/>
      </w:pPr>
    </w:p>
    <w:p w:rsidR="0037643C" w:rsidRPr="00C50952" w:rsidRDefault="0037643C" w:rsidP="00637849">
      <w:pPr>
        <w:pStyle w:val="Default"/>
        <w:jc w:val="both"/>
      </w:pPr>
      <w:r>
        <w:rPr>
          <w:b/>
          <w:bCs/>
        </w:rPr>
        <w:t xml:space="preserve">Problématique : </w:t>
      </w:r>
      <w:r w:rsidR="00C9652F">
        <w:rPr>
          <w:b/>
          <w:bCs/>
        </w:rPr>
        <w:t>l’étude a été réalisé</w:t>
      </w:r>
      <w:r w:rsidR="00637849">
        <w:rPr>
          <w:b/>
          <w:bCs/>
        </w:rPr>
        <w:t>e</w:t>
      </w:r>
      <w:r w:rsidR="00C9652F">
        <w:rPr>
          <w:b/>
          <w:bCs/>
        </w:rPr>
        <w:t xml:space="preserve"> par la campagne féminine Anti-Tabac qui pense que la probabilité qu’un jeune interrogé soit une femme fumeur est de 0.02. A-t-elle raison ?</w:t>
      </w:r>
    </w:p>
    <w:p w:rsidR="0037643C" w:rsidRDefault="0037643C" w:rsidP="003B73BC">
      <w:pPr>
        <w:pStyle w:val="Default"/>
      </w:pPr>
    </w:p>
    <w:p w:rsid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2B6AD0" w:rsidRPr="00C64402" w:rsidRDefault="002B6AD0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2B6AD0">
        <w:rPr>
          <w:rFonts w:ascii="Times New Roman" w:hAnsi="Times New Roman"/>
          <w:b/>
          <w:spacing w:val="-3"/>
          <w:sz w:val="24"/>
          <w:szCs w:val="24"/>
          <w:u w:val="single"/>
        </w:rPr>
        <w:t>Questions</w:t>
      </w:r>
      <w:r w:rsidR="002B6AD0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 : </w:t>
      </w:r>
    </w:p>
    <w:p w:rsidR="003B73BC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</w:p>
    <w:p w:rsidR="00C9652F" w:rsidRDefault="003B73BC" w:rsidP="00C9652F">
      <w:pPr>
        <w:pStyle w:val="Default"/>
        <w:rPr>
          <w:b/>
        </w:rPr>
      </w:pPr>
      <w:r w:rsidRPr="00D62F28">
        <w:rPr>
          <w:b/>
        </w:rPr>
        <w:t>1-</w:t>
      </w:r>
      <w:r w:rsidR="00C9652F">
        <w:rPr>
          <w:b/>
        </w:rPr>
        <w:t>le pourcentage d’hommes interrogés est de :</w:t>
      </w:r>
    </w:p>
    <w:p w:rsidR="00C9652F" w:rsidRDefault="00C9652F" w:rsidP="00C9652F">
      <w:pPr>
        <w:pStyle w:val="Default"/>
        <w:numPr>
          <w:ilvl w:val="0"/>
          <w:numId w:val="3"/>
        </w:numPr>
        <w:rPr>
          <w:b/>
        </w:rPr>
      </w:pPr>
      <w:r>
        <w:rPr>
          <w:b/>
        </w:rPr>
        <w:t>52%</w:t>
      </w:r>
    </w:p>
    <w:p w:rsidR="00C9652F" w:rsidRDefault="00C9652F" w:rsidP="00C9652F">
      <w:pPr>
        <w:pStyle w:val="Default"/>
        <w:numPr>
          <w:ilvl w:val="0"/>
          <w:numId w:val="3"/>
        </w:numPr>
        <w:rPr>
          <w:b/>
        </w:rPr>
      </w:pPr>
      <w:r>
        <w:rPr>
          <w:b/>
        </w:rPr>
        <w:t>48%</w:t>
      </w:r>
    </w:p>
    <w:p w:rsidR="00C9652F" w:rsidRDefault="00C9652F" w:rsidP="00C9652F">
      <w:pPr>
        <w:pStyle w:val="Default"/>
        <w:numPr>
          <w:ilvl w:val="0"/>
          <w:numId w:val="3"/>
        </w:numPr>
        <w:rPr>
          <w:b/>
        </w:rPr>
      </w:pPr>
      <w:r>
        <w:rPr>
          <w:b/>
        </w:rPr>
        <w:t>10,84%</w:t>
      </w:r>
    </w:p>
    <w:p w:rsidR="00C9652F" w:rsidRDefault="00C9652F" w:rsidP="00C9652F">
      <w:pPr>
        <w:pStyle w:val="Default"/>
        <w:rPr>
          <w:b/>
        </w:rPr>
      </w:pPr>
    </w:p>
    <w:p w:rsidR="00C9652F" w:rsidRDefault="00C9652F" w:rsidP="00C9652F">
      <w:pPr>
        <w:pStyle w:val="Default"/>
        <w:rPr>
          <w:b/>
        </w:rPr>
      </w:pPr>
      <w:r>
        <w:rPr>
          <w:b/>
        </w:rPr>
        <w:t>Cocher la bonne réponse et justifier</w:t>
      </w:r>
    </w:p>
    <w:p w:rsidR="00C9652F" w:rsidRDefault="00C9652F" w:rsidP="00C9652F">
      <w:pPr>
        <w:pStyle w:val="Default"/>
        <w:rPr>
          <w:b/>
        </w:rPr>
      </w:pPr>
    </w:p>
    <w:p w:rsidR="00C9652F" w:rsidRDefault="00C9652F" w:rsidP="003B73BC">
      <w:pPr>
        <w:pStyle w:val="Default"/>
        <w:rPr>
          <w:b/>
        </w:rPr>
      </w:pPr>
    </w:p>
    <w:p w:rsidR="00C9652F" w:rsidRDefault="00C9652F" w:rsidP="003B73BC">
      <w:pPr>
        <w:pStyle w:val="Default"/>
        <w:rPr>
          <w:b/>
        </w:rPr>
      </w:pPr>
    </w:p>
    <w:p w:rsidR="00C9652F" w:rsidRDefault="00C9652F" w:rsidP="003B73BC">
      <w:pPr>
        <w:pStyle w:val="Default"/>
        <w:rPr>
          <w:b/>
        </w:rPr>
      </w:pPr>
    </w:p>
    <w:p w:rsidR="003B73BC" w:rsidRPr="00C50952" w:rsidRDefault="003B73BC" w:rsidP="00C9652F">
      <w:pPr>
        <w:pStyle w:val="Default"/>
        <w:numPr>
          <w:ilvl w:val="0"/>
          <w:numId w:val="5"/>
        </w:numPr>
      </w:pPr>
      <w:r w:rsidRPr="00C9652F">
        <w:rPr>
          <w:b/>
        </w:rPr>
        <w:t>Compléter le tableau suivant (Arrondir les résultats à l’unité)</w:t>
      </w:r>
      <w:r>
        <w:t xml:space="preserve"> </w:t>
      </w:r>
      <w:r w:rsidRPr="00C50952">
        <w:t xml:space="preserve">: </w:t>
      </w:r>
    </w:p>
    <w:p w:rsidR="003B73BC" w:rsidRPr="00C50952" w:rsidRDefault="003B73BC" w:rsidP="003B73BC">
      <w:pPr>
        <w:pStyle w:val="Default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3"/>
        <w:gridCol w:w="2303"/>
        <w:gridCol w:w="2303"/>
        <w:gridCol w:w="2303"/>
      </w:tblGrid>
      <w:tr w:rsidR="003B73BC" w:rsidTr="00637849">
        <w:trPr>
          <w:trHeight w:val="454"/>
          <w:jc w:val="center"/>
        </w:trPr>
        <w:tc>
          <w:tcPr>
            <w:tcW w:w="230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Fumeurs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Non-fumeurs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Total</w:t>
            </w:r>
          </w:p>
        </w:tc>
      </w:tr>
      <w:tr w:rsidR="003B73BC" w:rsidTr="00637849">
        <w:trPr>
          <w:trHeight w:val="454"/>
          <w:jc w:val="center"/>
        </w:trPr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Femmes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BA7587" w:rsidRDefault="00C9652F" w:rsidP="00637849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3B73BC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…………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C9652F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1144</w:t>
            </w:r>
          </w:p>
        </w:tc>
      </w:tr>
      <w:tr w:rsidR="003B73BC" w:rsidTr="00637849">
        <w:trPr>
          <w:trHeight w:val="454"/>
          <w:jc w:val="center"/>
        </w:trPr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Hommes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3B73BC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…………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3B73BC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…………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3B73BC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…………</w:t>
            </w:r>
          </w:p>
        </w:tc>
      </w:tr>
      <w:tr w:rsidR="003B73BC" w:rsidTr="00637849">
        <w:trPr>
          <w:trHeight w:val="454"/>
          <w:jc w:val="center"/>
        </w:trPr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Total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jc w:val="center"/>
            </w:pPr>
            <w:r w:rsidRPr="00AE15D0">
              <w:rPr>
                <w:b/>
                <w:bCs/>
              </w:rPr>
              <w:t>286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Pr="00AE15D0" w:rsidRDefault="003B73BC" w:rsidP="00637849">
            <w:pPr>
              <w:pStyle w:val="Default"/>
              <w:jc w:val="center"/>
              <w:rPr>
                <w:b/>
              </w:rPr>
            </w:pPr>
            <w:r>
              <w:rPr>
                <w:b/>
                <w:color w:val="auto"/>
              </w:rPr>
              <w:t>…………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3B73BC" w:rsidRDefault="003B73BC" w:rsidP="00637849">
            <w:pPr>
              <w:pStyle w:val="Default"/>
              <w:ind w:firstLine="11"/>
              <w:jc w:val="center"/>
            </w:pPr>
            <w:r w:rsidRPr="00AE15D0">
              <w:rPr>
                <w:b/>
                <w:bCs/>
              </w:rPr>
              <w:t>2 200</w:t>
            </w:r>
          </w:p>
        </w:tc>
      </w:tr>
    </w:tbl>
    <w:p w:rsidR="003B73BC" w:rsidRPr="00C50952" w:rsidRDefault="003B73BC" w:rsidP="003B73BC">
      <w:pPr>
        <w:pStyle w:val="Default"/>
      </w:pPr>
    </w:p>
    <w:p w:rsidR="003B73BC" w:rsidRPr="00D62F28" w:rsidRDefault="003B73BC" w:rsidP="003B73BC">
      <w:pPr>
        <w:pStyle w:val="Default"/>
      </w:pPr>
    </w:p>
    <w:p w:rsidR="003B73BC" w:rsidRPr="00C9652F" w:rsidRDefault="003B73BC" w:rsidP="003B73BC">
      <w:pPr>
        <w:pStyle w:val="Default"/>
        <w:rPr>
          <w:b/>
        </w:rPr>
      </w:pPr>
      <w:r w:rsidRPr="00D62F28">
        <w:rPr>
          <w:b/>
        </w:rPr>
        <w:t>2-</w:t>
      </w:r>
      <w:r w:rsidRPr="00D62F28">
        <w:t xml:space="preserve"> </w:t>
      </w:r>
      <w:r w:rsidRPr="00C9652F">
        <w:rPr>
          <w:b/>
        </w:rPr>
        <w:t xml:space="preserve">On choisit au hasard un jeune martiniquais. Tous les jeunes ont la même probabilité d’être choisis et on définit alors les événements A et B par : </w:t>
      </w:r>
    </w:p>
    <w:p w:rsidR="003B73BC" w:rsidRPr="00C9652F" w:rsidRDefault="003B73BC" w:rsidP="003B73BC">
      <w:pPr>
        <w:pStyle w:val="Default"/>
        <w:rPr>
          <w:b/>
        </w:rPr>
      </w:pPr>
      <w:r w:rsidRPr="00C9652F">
        <w:rPr>
          <w:b/>
        </w:rPr>
        <w:t xml:space="preserve">Evénement A : « le jeune est un fumeur » ; </w:t>
      </w:r>
    </w:p>
    <w:p w:rsidR="003B73BC" w:rsidRPr="00C9652F" w:rsidRDefault="003B73BC" w:rsidP="003B73BC">
      <w:pPr>
        <w:pStyle w:val="Default"/>
        <w:rPr>
          <w:b/>
        </w:rPr>
      </w:pPr>
      <w:r w:rsidRPr="00C9652F">
        <w:rPr>
          <w:b/>
        </w:rPr>
        <w:t xml:space="preserve">Evénement B : « le jeune est une femme ». </w:t>
      </w:r>
    </w:p>
    <w:p w:rsidR="003B73BC" w:rsidRPr="00C9652F" w:rsidRDefault="003B73BC" w:rsidP="003B73BC">
      <w:pPr>
        <w:pStyle w:val="Default"/>
        <w:rPr>
          <w:b/>
        </w:rPr>
      </w:pPr>
    </w:p>
    <w:p w:rsidR="003B73BC" w:rsidRPr="00C9652F" w:rsidRDefault="003B73BC" w:rsidP="003B73BC">
      <w:pPr>
        <w:pStyle w:val="Default"/>
        <w:rPr>
          <w:b/>
        </w:rPr>
      </w:pPr>
      <w:r w:rsidRPr="00C9652F">
        <w:rPr>
          <w:b/>
        </w:rPr>
        <w:t>Calculer la probabilité</w:t>
      </w:r>
      <w:r w:rsidRPr="00D62F28">
        <w:t xml:space="preserve"> </w:t>
      </w:r>
      <w:r w:rsidRPr="00C9652F">
        <w:rPr>
          <w:b/>
        </w:rPr>
        <w:t xml:space="preserve">de chacun des événements A et B. </w:t>
      </w:r>
    </w:p>
    <w:p w:rsidR="003B73BC" w:rsidRDefault="003B73BC" w:rsidP="003B73BC">
      <w:pPr>
        <w:pStyle w:val="Default"/>
      </w:pPr>
    </w:p>
    <w:p w:rsidR="003B73BC" w:rsidRDefault="00A55DC0" w:rsidP="003B73BC">
      <w:pPr>
        <w:pStyle w:val="Default"/>
        <w:rPr>
          <w:b/>
          <w:color w:val="auto"/>
        </w:rPr>
      </w:pPr>
      <w:r>
        <w:rPr>
          <w:b/>
          <w:color w:val="auto"/>
        </w:rPr>
        <w:t>P(A)=</w:t>
      </w:r>
      <w:r w:rsidR="003B73BC">
        <w:rPr>
          <w:b/>
          <w:color w:val="auto"/>
        </w:rPr>
        <w:t>…………………………</w:t>
      </w:r>
      <w:r>
        <w:rPr>
          <w:b/>
          <w:color w:val="auto"/>
        </w:rPr>
        <w:t>………………………………………………………………………………</w:t>
      </w:r>
    </w:p>
    <w:p w:rsidR="00A55DC0" w:rsidRDefault="00A55DC0" w:rsidP="003B73BC">
      <w:pPr>
        <w:pStyle w:val="Default"/>
        <w:rPr>
          <w:b/>
          <w:color w:val="auto"/>
        </w:rPr>
      </w:pPr>
    </w:p>
    <w:p w:rsidR="003B73BC" w:rsidRPr="00B45718" w:rsidRDefault="003B73BC" w:rsidP="003B73BC">
      <w:pPr>
        <w:pStyle w:val="Default"/>
        <w:rPr>
          <w:b/>
        </w:rPr>
      </w:pPr>
    </w:p>
    <w:p w:rsidR="003B73BC" w:rsidRDefault="00A55DC0" w:rsidP="003B73BC">
      <w:pPr>
        <w:pStyle w:val="Default"/>
        <w:rPr>
          <w:b/>
          <w:color w:val="auto"/>
        </w:rPr>
      </w:pPr>
      <w:r>
        <w:rPr>
          <w:b/>
          <w:color w:val="auto"/>
        </w:rPr>
        <w:t>P(B)=</w:t>
      </w:r>
      <w:r w:rsidR="003B73BC">
        <w:rPr>
          <w:b/>
          <w:color w:val="auto"/>
        </w:rPr>
        <w:t>……………………………………………………………………………………………………………</w:t>
      </w:r>
    </w:p>
    <w:p w:rsidR="003B73BC" w:rsidRPr="00B45718" w:rsidRDefault="003B73BC" w:rsidP="003B73BC">
      <w:pPr>
        <w:pStyle w:val="Default"/>
        <w:rPr>
          <w:b/>
        </w:rPr>
      </w:pPr>
    </w:p>
    <w:p w:rsidR="003B73BC" w:rsidRPr="00B45718" w:rsidRDefault="003B73BC" w:rsidP="003B73BC">
      <w:pPr>
        <w:pStyle w:val="Default"/>
        <w:rPr>
          <w:b/>
        </w:rPr>
      </w:pPr>
    </w:p>
    <w:p w:rsidR="003B73BC" w:rsidRPr="00C9652F" w:rsidRDefault="003B73BC" w:rsidP="003B73BC">
      <w:pPr>
        <w:pStyle w:val="Default"/>
        <w:rPr>
          <w:b/>
        </w:rPr>
      </w:pPr>
      <w:r w:rsidRPr="00D62F28">
        <w:rPr>
          <w:b/>
        </w:rPr>
        <w:t>3-</w:t>
      </w:r>
      <w:r w:rsidRPr="00D62F28">
        <w:t xml:space="preserve"> </w:t>
      </w:r>
      <w:r w:rsidRPr="00C9652F">
        <w:rPr>
          <w:b/>
        </w:rPr>
        <w:t xml:space="preserve">Indiquer la signification de l’événement A </w:t>
      </w:r>
      <w:r w:rsidR="00637849" w:rsidRPr="001351E1">
        <w:rPr>
          <w:b/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activeWritingStyle w:lang=&quot;FR&quot; w:vendorID=&quot;65&quot; w:dllVersion=&quot;514&quot; w:optionSet=&quot;1&quot;/&gt;&lt;w:activeWritingStyle w:lang=&quot;FR&quot; w:vendorID=&quot;9&quot; w:dllVersion=&quot;512&quot; w:optionSet=&quot;1&quot;/&gt;&lt;w:activeWritingStyle w:lang=&quot;EN-GB&quot; w:vendorID=&quot;8&quot; w:dllVersion=&quot;513&quot; w:optionSet=&quot;1&quot;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macintosh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C37263&quot;/&gt;&lt;wsp:rsid wsp:val=&quot;001B61F1&quot;/&gt;&lt;wsp:rsid wsp:val=&quot;004F2962&quot;/&gt;&lt;wsp:rsid wsp:val=&quot;00637562&quot;/&gt;&lt;wsp:rsid wsp:val=&quot;00692740&quot;/&gt;&lt;wsp:rsid wsp:val=&quot;00887DFF&quot;/&gt;&lt;wsp:rsid wsp:val=&quot;00A216FD&quot;/&gt;&lt;wsp:rsid wsp:val=&quot;00B45718&quot;/&gt;&lt;wsp:rsid wsp:val=&quot;00CF226B&quot;/&gt;&lt;wsp:rsid wsp:val=&quot;00F130C4&quot;/&gt;&lt;wsp:rsid wsp:val=&quot;00F571FD&quot;/&gt;&lt;wsp:rsid wsp:val=&quot;00FF1C32&quot;/&gt;&lt;/wsp:rsids&gt;&lt;/w:docPr&gt;&lt;w:body&gt;&lt;wx:sect&gt;&lt;w:p wsp:rsidR=&quot;00000000&quot; wsp:rsidRDefault=&quot;00A216FD&quot; wsp:rsidP=&quot;00A216FD&quot;&gt;&lt;m:oMathPara&gt;&lt;m:oMath&gt;&lt;m:r&gt;&lt;w:rPr&gt;&lt;w:rFonts w:ascii=&quot;Cambria Math&quot; w:h-ansi=&quot;Cambria Math&quot;/&gt;&lt;wx:font wx:val=&quot;Cambria Math&quot;/&gt;&lt;w:i/&gt;&lt;/w:rPr&gt;&lt;m:t&gt;âˆ©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C9652F">
        <w:rPr>
          <w:rFonts w:eastAsia="Times New Roman"/>
          <w:b/>
        </w:rPr>
        <w:t xml:space="preserve"> B.</w:t>
      </w:r>
    </w:p>
    <w:p w:rsidR="003B73BC" w:rsidRPr="00D62F28" w:rsidRDefault="003B73BC" w:rsidP="003B73BC">
      <w:pPr>
        <w:pStyle w:val="Default"/>
      </w:pPr>
    </w:p>
    <w:p w:rsidR="003B73BC" w:rsidRDefault="003B73BC" w:rsidP="003B73BC">
      <w:pPr>
        <w:pStyle w:val="Default"/>
        <w:rPr>
          <w:b/>
          <w:color w:val="auto"/>
        </w:rPr>
      </w:pPr>
      <w:r>
        <w:rPr>
          <w:b/>
          <w:color w:val="auto"/>
        </w:rPr>
        <w:t>………………………………………………………………………………………………………………</w:t>
      </w:r>
    </w:p>
    <w:p w:rsidR="003B73BC" w:rsidRDefault="003B73BC" w:rsidP="003B73BC">
      <w:pPr>
        <w:pStyle w:val="Default"/>
      </w:pPr>
    </w:p>
    <w:p w:rsidR="003B73BC" w:rsidRPr="00D62F28" w:rsidRDefault="003B73BC" w:rsidP="003B73BC">
      <w:pPr>
        <w:pStyle w:val="Default"/>
      </w:pPr>
    </w:p>
    <w:p w:rsidR="003B73BC" w:rsidRDefault="003B73BC" w:rsidP="003B73BC">
      <w:pPr>
        <w:pStyle w:val="Default"/>
      </w:pPr>
    </w:p>
    <w:p w:rsidR="003B73BC" w:rsidRDefault="001B582F" w:rsidP="003B73BC">
      <w:pPr>
        <w:pStyle w:val="Default"/>
        <w:rPr>
          <w:b/>
          <w:color w:val="auto"/>
        </w:rPr>
      </w:pPr>
      <w:r>
        <w:rPr>
          <w:b/>
        </w:rPr>
        <w:t xml:space="preserve">4- </w:t>
      </w:r>
      <w:r w:rsidR="00C9652F">
        <w:rPr>
          <w:b/>
          <w:color w:val="auto"/>
        </w:rPr>
        <w:t>calculer</w:t>
      </w:r>
    </w:p>
    <w:p w:rsidR="003B73BC" w:rsidRPr="00B45718" w:rsidRDefault="003B73BC" w:rsidP="003B73BC">
      <w:pPr>
        <w:pStyle w:val="Default"/>
        <w:rPr>
          <w:b/>
          <w:color w:val="92D050"/>
        </w:rPr>
      </w:pPr>
    </w:p>
    <w:p w:rsidR="003B73BC" w:rsidRDefault="00A55DC0" w:rsidP="003B73BC">
      <w:pPr>
        <w:pStyle w:val="Default"/>
        <w:rPr>
          <w:b/>
          <w:color w:val="auto"/>
        </w:rPr>
      </w:pPr>
      <w:r>
        <w:rPr>
          <w:b/>
          <w:color w:val="auto"/>
        </w:rPr>
        <w:t>P(</w:t>
      </w:r>
      <w:r w:rsidRPr="00D62F28">
        <w:t xml:space="preserve">A </w:t>
      </w:r>
      <w:r w:rsidR="00637849" w:rsidRPr="001351E1">
        <w:rPr>
          <w:position w:val="-6"/>
        </w:rPr>
        <w:pict>
          <v:shape id="_x0000_i1026" type="#_x0000_t75" style="width:8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activeWritingStyle w:lang=&quot;FR&quot; w:vendorID=&quot;65&quot; w:dllVersion=&quot;514&quot; w:optionSet=&quot;1&quot;/&gt;&lt;w:activeWritingStyle w:lang=&quot;FR&quot; w:vendorID=&quot;9&quot; w:dllVersion=&quot;512&quot; w:optionSet=&quot;1&quot;/&gt;&lt;w:activeWritingStyle w:lang=&quot;EN-GB&quot; w:vendorID=&quot;8&quot; w:dllVersion=&quot;513&quot; w:optionSet=&quot;1&quot;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macintosh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C37263&quot;/&gt;&lt;wsp:rsid wsp:val=&quot;001B61F1&quot;/&gt;&lt;wsp:rsid wsp:val=&quot;004F2962&quot;/&gt;&lt;wsp:rsid wsp:val=&quot;00637562&quot;/&gt;&lt;wsp:rsid wsp:val=&quot;00692740&quot;/&gt;&lt;wsp:rsid wsp:val=&quot;00887DFF&quot;/&gt;&lt;wsp:rsid wsp:val=&quot;00B45718&quot;/&gt;&lt;wsp:rsid wsp:val=&quot;00CF226B&quot;/&gt;&lt;wsp:rsid wsp:val=&quot;00E65388&quot;/&gt;&lt;wsp:rsid wsp:val=&quot;00F130C4&quot;/&gt;&lt;wsp:rsid wsp:val=&quot;00F571FD&quot;/&gt;&lt;wsp:rsid wsp:val=&quot;00FF1C32&quot;/&gt;&lt;/wsp:rsids&gt;&lt;/w:docPr&gt;&lt;w:body&gt;&lt;wx:sect&gt;&lt;w:p wsp:rsidR=&quot;00000000&quot; wsp:rsidRDefault=&quot;00E65388&quot; wsp:rsidP=&quot;00E65388&quot;&gt;&lt;m:oMathPara&gt;&lt;m:oMath&gt;&lt;m:r&gt;&lt;w:rPr&gt;&lt;w:rFonts w:ascii=&quot;Cambria Math&quot; w:h-ansi=&quot;Cambria Math&quot;/&gt;&lt;wx:font wx:val=&quot;Cambria Math&quot;/&gt;&lt;w:i/&gt;&lt;/w:rPr&gt;&lt;m:t&gt;âˆ©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B45718">
        <w:rPr>
          <w:rFonts w:eastAsia="Times New Roman"/>
        </w:rPr>
        <w:t xml:space="preserve"> B</w:t>
      </w:r>
      <w:r>
        <w:rPr>
          <w:rFonts w:eastAsia="Times New Roman"/>
        </w:rPr>
        <w:t>) =</w:t>
      </w:r>
      <w:r w:rsidRPr="00D62F28">
        <w:t xml:space="preserve"> </w:t>
      </w:r>
      <w:r w:rsidR="003B73BC">
        <w:rPr>
          <w:b/>
          <w:color w:val="auto"/>
        </w:rPr>
        <w:t>…………………</w:t>
      </w:r>
      <w:r>
        <w:rPr>
          <w:b/>
          <w:color w:val="auto"/>
        </w:rPr>
        <w:t>…………………………………………………………………………………</w:t>
      </w:r>
    </w:p>
    <w:p w:rsidR="00A55DC0" w:rsidRDefault="00A55DC0" w:rsidP="003B73BC">
      <w:pPr>
        <w:pStyle w:val="Default"/>
        <w:rPr>
          <w:b/>
          <w:color w:val="auto"/>
        </w:rPr>
      </w:pPr>
    </w:p>
    <w:p w:rsidR="00A55DC0" w:rsidRDefault="00A55DC0" w:rsidP="003B73BC">
      <w:pPr>
        <w:pStyle w:val="Default"/>
        <w:rPr>
          <w:b/>
          <w:color w:val="auto"/>
        </w:rPr>
      </w:pPr>
    </w:p>
    <w:p w:rsidR="003B73BC" w:rsidRPr="004B0B11" w:rsidRDefault="00A55DC0" w:rsidP="00C9652F">
      <w:pPr>
        <w:pStyle w:val="Default"/>
        <w:rPr>
          <w:b/>
          <w:spacing w:val="-3"/>
        </w:rPr>
      </w:pPr>
      <w:r w:rsidRPr="00A55DC0">
        <w:rPr>
          <w:b/>
          <w:color w:val="auto"/>
        </w:rPr>
        <w:t xml:space="preserve"> </w:t>
      </w:r>
      <w:r w:rsidR="00C9652F">
        <w:rPr>
          <w:b/>
          <w:color w:val="auto"/>
        </w:rPr>
        <w:t>Répondre à la problématique</w:t>
      </w:r>
    </w:p>
    <w:p w:rsidR="004B0B11" w:rsidRDefault="004B0B11" w:rsidP="003B73BC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3B73BC" w:rsidRPr="00637849" w:rsidRDefault="003B73BC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</w:p>
    <w:sectPr w:rsidR="003B73BC" w:rsidRPr="00637849" w:rsidSect="009509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3E2E"/>
    <w:multiLevelType w:val="hybridMultilevel"/>
    <w:tmpl w:val="5DDE732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469A1"/>
    <w:multiLevelType w:val="hybridMultilevel"/>
    <w:tmpl w:val="869CA0FC"/>
    <w:lvl w:ilvl="0" w:tplc="576427A8">
      <w:start w:val="2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A3E452A"/>
    <w:multiLevelType w:val="hybridMultilevel"/>
    <w:tmpl w:val="890E4716"/>
    <w:lvl w:ilvl="0" w:tplc="11C2A0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136FC"/>
    <w:multiLevelType w:val="hybridMultilevel"/>
    <w:tmpl w:val="612A1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9B22F4"/>
    <w:multiLevelType w:val="hybridMultilevel"/>
    <w:tmpl w:val="3C644CF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0D74"/>
    <w:rsid w:val="00021660"/>
    <w:rsid w:val="001351E1"/>
    <w:rsid w:val="001B582F"/>
    <w:rsid w:val="001E0D74"/>
    <w:rsid w:val="00224F25"/>
    <w:rsid w:val="0026611D"/>
    <w:rsid w:val="002B6AD0"/>
    <w:rsid w:val="00311050"/>
    <w:rsid w:val="0037643C"/>
    <w:rsid w:val="003B3BAF"/>
    <w:rsid w:val="003B73BC"/>
    <w:rsid w:val="003E4FF2"/>
    <w:rsid w:val="003E59C7"/>
    <w:rsid w:val="004B0B11"/>
    <w:rsid w:val="00515120"/>
    <w:rsid w:val="00637849"/>
    <w:rsid w:val="006C7B0B"/>
    <w:rsid w:val="008A1658"/>
    <w:rsid w:val="00950982"/>
    <w:rsid w:val="00954240"/>
    <w:rsid w:val="00A55DC0"/>
    <w:rsid w:val="00B93296"/>
    <w:rsid w:val="00C053AB"/>
    <w:rsid w:val="00C63E50"/>
    <w:rsid w:val="00C64402"/>
    <w:rsid w:val="00C9652F"/>
    <w:rsid w:val="00FF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1E1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E0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qFormat/>
    <w:rsid w:val="00C63E50"/>
    <w:pPr>
      <w:ind w:left="720"/>
      <w:contextualSpacing/>
    </w:pPr>
  </w:style>
  <w:style w:type="paragraph" w:customStyle="1" w:styleId="Default">
    <w:name w:val="Default"/>
    <w:rsid w:val="003B73BC"/>
    <w:pPr>
      <w:autoSpaceDE w:val="0"/>
      <w:autoSpaceDN w:val="0"/>
      <w:adjustRightInd w:val="0"/>
    </w:pPr>
    <w:rPr>
      <w:rFonts w:ascii="Times New Roman" w:eastAsia="Times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Julien</cp:lastModifiedBy>
  <cp:revision>2</cp:revision>
  <cp:lastPrinted>2012-07-02T16:45:00Z</cp:lastPrinted>
  <dcterms:created xsi:type="dcterms:W3CDTF">2014-06-23T14:08:00Z</dcterms:created>
  <dcterms:modified xsi:type="dcterms:W3CDTF">2014-06-23T14:08:00Z</dcterms:modified>
</cp:coreProperties>
</file>